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7C" w:rsidRPr="00B734A1" w:rsidRDefault="0026407C" w:rsidP="0026407C">
      <w:pPr>
        <w:jc w:val="center"/>
        <w:rPr>
          <w:sz w:val="32"/>
          <w:szCs w:val="32"/>
        </w:rPr>
      </w:pPr>
      <w:bookmarkStart w:id="0" w:name="_GoBack"/>
      <w:bookmarkEnd w:id="0"/>
      <w:r w:rsidRPr="00B734A1">
        <w:rPr>
          <w:sz w:val="32"/>
          <w:szCs w:val="32"/>
        </w:rPr>
        <w:t>Lite information om hälsa och registreringar</w:t>
      </w:r>
    </w:p>
    <w:p w:rsidR="0026407C" w:rsidRDefault="0026407C"/>
    <w:p w:rsidR="0026407C" w:rsidRDefault="0026407C"/>
    <w:p w:rsidR="0026407C" w:rsidRPr="00B734A1" w:rsidRDefault="0026407C" w:rsidP="0026407C">
      <w:pPr>
        <w:rPr>
          <w:rFonts w:ascii="Arial" w:hAnsi="Arial" w:cs="Arial"/>
          <w:sz w:val="20"/>
          <w:szCs w:val="20"/>
        </w:rPr>
      </w:pPr>
      <w:r w:rsidRPr="00B734A1">
        <w:rPr>
          <w:rFonts w:ascii="Arial" w:hAnsi="Arial" w:cs="Arial"/>
          <w:sz w:val="20"/>
          <w:szCs w:val="20"/>
        </w:rPr>
        <w:t>Vidare har det gjorts en hälsoenkät i samarbete med Finska Yorkshireterrierklubben som legat på SYTS hemsida under året.</w:t>
      </w:r>
    </w:p>
    <w:p w:rsidR="0026407C" w:rsidRPr="00B734A1" w:rsidRDefault="0026407C" w:rsidP="0026407C">
      <w:pPr>
        <w:rPr>
          <w:rFonts w:ascii="Arial" w:hAnsi="Arial" w:cs="Arial"/>
          <w:sz w:val="20"/>
          <w:szCs w:val="20"/>
        </w:rPr>
      </w:pPr>
      <w:r w:rsidRPr="00B734A1">
        <w:rPr>
          <w:rFonts w:ascii="Arial" w:hAnsi="Arial" w:cs="Arial"/>
          <w:sz w:val="20"/>
          <w:szCs w:val="20"/>
        </w:rPr>
        <w:t>Det visar att vi i dagsläget har en frisk ras, men tyvärr fick vi bara in 77 svar.</w:t>
      </w:r>
    </w:p>
    <w:p w:rsidR="00237541" w:rsidRDefault="0026407C">
      <w:r>
        <w:rPr>
          <w:noProof/>
          <w:lang w:eastAsia="sv-SE"/>
        </w:rPr>
        <w:drawing>
          <wp:inline distT="0" distB="0" distL="0" distR="0" wp14:anchorId="41A2A9D1" wp14:editId="185994D0">
            <wp:extent cx="6000750" cy="2133600"/>
            <wp:effectExtent l="0" t="0" r="19050" b="1905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407C" w:rsidRDefault="0026407C"/>
    <w:p w:rsidR="0026407C" w:rsidRDefault="0026407C"/>
    <w:p w:rsidR="0026407C" w:rsidRPr="00B734A1" w:rsidRDefault="0026407C" w:rsidP="0026407C">
      <w:pPr>
        <w:rPr>
          <w:rFonts w:ascii="Arial" w:hAnsi="Arial" w:cs="Arial"/>
          <w:sz w:val="20"/>
          <w:szCs w:val="20"/>
        </w:rPr>
      </w:pPr>
      <w:r w:rsidRPr="00B734A1">
        <w:rPr>
          <w:rFonts w:ascii="Arial" w:hAnsi="Arial" w:cs="Arial"/>
          <w:sz w:val="20"/>
          <w:szCs w:val="20"/>
        </w:rPr>
        <w:t xml:space="preserve">Tyvärr har registreringarna sjunkit drastiskt till bara </w:t>
      </w:r>
      <w:r w:rsidR="00BB1C76" w:rsidRPr="00B734A1">
        <w:rPr>
          <w:rFonts w:ascii="Arial" w:hAnsi="Arial" w:cs="Arial"/>
          <w:sz w:val="20"/>
          <w:szCs w:val="20"/>
        </w:rPr>
        <w:t>301 registreringar 2013, (142 tikar och 159 hanar</w:t>
      </w:r>
      <w:r w:rsidR="00B734A1" w:rsidRPr="00B734A1">
        <w:rPr>
          <w:rFonts w:ascii="Arial" w:hAnsi="Arial" w:cs="Arial"/>
          <w:sz w:val="20"/>
          <w:szCs w:val="20"/>
        </w:rPr>
        <w:t>) i SKK varav 9 stycken (7 tikar och 2 hanar) var importer.</w:t>
      </w:r>
    </w:p>
    <w:p w:rsidR="0026407C" w:rsidRDefault="0026407C">
      <w:r>
        <w:rPr>
          <w:noProof/>
          <w:lang w:eastAsia="sv-SE"/>
        </w:rPr>
        <w:drawing>
          <wp:inline distT="0" distB="0" distL="0" distR="0" wp14:anchorId="315AA0AC" wp14:editId="7CD2C33E">
            <wp:extent cx="6000750" cy="2619375"/>
            <wp:effectExtent l="0" t="0" r="19050" b="9525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34A1" w:rsidRDefault="00B734A1">
      <w:pPr>
        <w:rPr>
          <w:sz w:val="20"/>
          <w:szCs w:val="20"/>
        </w:rPr>
      </w:pPr>
    </w:p>
    <w:p w:rsidR="00B734A1" w:rsidRDefault="00B734A1">
      <w:pPr>
        <w:rPr>
          <w:sz w:val="20"/>
          <w:szCs w:val="20"/>
        </w:rPr>
      </w:pPr>
    </w:p>
    <w:p w:rsidR="00B734A1" w:rsidRPr="00B734A1" w:rsidRDefault="00B734A1">
      <w:pPr>
        <w:rPr>
          <w:rFonts w:ascii="Arial" w:hAnsi="Arial" w:cs="Arial"/>
          <w:sz w:val="20"/>
          <w:szCs w:val="20"/>
        </w:rPr>
      </w:pPr>
      <w:r w:rsidRPr="00B734A1">
        <w:rPr>
          <w:rFonts w:ascii="Arial" w:hAnsi="Arial" w:cs="Arial"/>
          <w:sz w:val="20"/>
          <w:szCs w:val="20"/>
        </w:rPr>
        <w:t>I 82 kullar efter 49 hanar och 79 tikar, blev det genomsnittliga kullstorleken 3,2</w:t>
      </w:r>
    </w:p>
    <w:p w:rsidR="00B734A1" w:rsidRDefault="00B734A1" w:rsidP="0026407C">
      <w:r>
        <w:rPr>
          <w:noProof/>
          <w:lang w:eastAsia="sv-SE"/>
        </w:rPr>
        <w:drawing>
          <wp:inline distT="0" distB="0" distL="0" distR="0" wp14:anchorId="747CD89D" wp14:editId="0C8D5125">
            <wp:extent cx="6000750" cy="21336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34A1" w:rsidRDefault="00B734A1" w:rsidP="0026407C"/>
    <w:p w:rsidR="0026407C" w:rsidRDefault="0026407C" w:rsidP="0026407C">
      <w:pPr>
        <w:rPr>
          <w:rFonts w:ascii="Arial" w:hAnsi="Arial" w:cs="Arial"/>
          <w:sz w:val="20"/>
          <w:szCs w:val="20"/>
        </w:rPr>
      </w:pPr>
      <w:r w:rsidRPr="00B734A1">
        <w:rPr>
          <w:rFonts w:ascii="Arial" w:hAnsi="Arial" w:cs="Arial"/>
          <w:sz w:val="20"/>
          <w:szCs w:val="20"/>
        </w:rPr>
        <w:t xml:space="preserve">Inavelsgraden har dess bättre legat ganska bra 1,8 över 5 generationer. </w:t>
      </w:r>
      <w:r w:rsidR="001E1135">
        <w:rPr>
          <w:rFonts w:ascii="Arial" w:hAnsi="Arial" w:cs="Arial"/>
          <w:sz w:val="20"/>
          <w:szCs w:val="20"/>
        </w:rPr>
        <w:br/>
      </w:r>
      <w:r w:rsidRPr="00B734A1">
        <w:rPr>
          <w:rFonts w:ascii="Arial" w:hAnsi="Arial" w:cs="Arial"/>
          <w:sz w:val="20"/>
          <w:szCs w:val="20"/>
        </w:rPr>
        <w:t>Vi strävar givetvis efter lägre inavelsgrad.</w:t>
      </w:r>
    </w:p>
    <w:p w:rsidR="00B734A1" w:rsidRDefault="00B734A1" w:rsidP="00264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Här ser man hur inavelsgraden under de senaste åren sänkts från en nivå 2003 5,3%, 2004 4,5%</w:t>
      </w:r>
    </w:p>
    <w:p w:rsidR="00B734A1" w:rsidRPr="00B734A1" w:rsidRDefault="00B734A1" w:rsidP="0026407C">
      <w:r>
        <w:rPr>
          <w:rFonts w:ascii="Arial" w:hAnsi="Arial" w:cs="Arial"/>
          <w:sz w:val="20"/>
          <w:szCs w:val="20"/>
        </w:rPr>
        <w:t>2005 3,8% 2006 3,0% 2007 3,3% 2008 2,8% 2009 2,6% 2010 1,6% 2011 1,3% 2012 2,0% samt för 2013 1,8%</w:t>
      </w:r>
    </w:p>
    <w:p w:rsidR="0026407C" w:rsidRDefault="0026407C">
      <w:r>
        <w:rPr>
          <w:noProof/>
          <w:lang w:eastAsia="sv-SE"/>
        </w:rPr>
        <w:drawing>
          <wp:inline distT="0" distB="0" distL="0" distR="0" wp14:anchorId="35284641" wp14:editId="651C0633">
            <wp:extent cx="5848350" cy="22860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34A1" w:rsidRDefault="00B734A1"/>
    <w:p w:rsidR="00B0481F" w:rsidRDefault="00B0481F"/>
    <w:p w:rsidR="00B0481F" w:rsidRPr="001E1135" w:rsidRDefault="00B0481F">
      <w:pPr>
        <w:rPr>
          <w:rFonts w:ascii="Arial" w:hAnsi="Arial" w:cs="Arial"/>
          <w:sz w:val="20"/>
          <w:szCs w:val="20"/>
        </w:rPr>
      </w:pPr>
      <w:r w:rsidRPr="001E1135">
        <w:rPr>
          <w:rFonts w:ascii="Arial" w:hAnsi="Arial" w:cs="Arial"/>
          <w:sz w:val="20"/>
          <w:szCs w:val="20"/>
        </w:rPr>
        <w:t>Här ser ni fördelningen i inavelsparningar och inga kullar låg över 6,25% 2013</w:t>
      </w:r>
    </w:p>
    <w:p w:rsidR="0026407C" w:rsidRDefault="00B0481F">
      <w:r>
        <w:rPr>
          <w:noProof/>
          <w:lang w:eastAsia="sv-SE"/>
        </w:rPr>
        <w:drawing>
          <wp:inline distT="0" distB="0" distL="0" distR="0" wp14:anchorId="60C2AF7A" wp14:editId="28369F53">
            <wp:extent cx="5848350" cy="2486025"/>
            <wp:effectExtent l="0" t="0" r="19050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481F" w:rsidRDefault="00B0481F"/>
    <w:p w:rsidR="00B0481F" w:rsidRDefault="00B0481F"/>
    <w:p w:rsidR="00B0481F" w:rsidRPr="001E1135" w:rsidRDefault="00B0481F">
      <w:pPr>
        <w:rPr>
          <w:rFonts w:ascii="Arial" w:hAnsi="Arial" w:cs="Arial"/>
          <w:sz w:val="20"/>
          <w:szCs w:val="20"/>
        </w:rPr>
      </w:pPr>
      <w:r w:rsidRPr="001E1135">
        <w:rPr>
          <w:rFonts w:ascii="Arial" w:hAnsi="Arial" w:cs="Arial"/>
          <w:sz w:val="20"/>
          <w:szCs w:val="20"/>
        </w:rPr>
        <w:t>Föräldradjurens  ålder vid första valpkullen. Kullar</w:t>
      </w:r>
      <w:r w:rsidR="001E1135" w:rsidRPr="001E1135">
        <w:rPr>
          <w:rFonts w:ascii="Arial" w:hAnsi="Arial" w:cs="Arial"/>
          <w:sz w:val="20"/>
          <w:szCs w:val="20"/>
        </w:rPr>
        <w:t xml:space="preserve"> födda 2013 (Totalt 82 kullar).</w:t>
      </w:r>
    </w:p>
    <w:tbl>
      <w:tblPr>
        <w:tblStyle w:val="Tabellrutnt"/>
        <w:tblW w:w="5196" w:type="pct"/>
        <w:tblLook w:val="04A0" w:firstRow="1" w:lastRow="0" w:firstColumn="1" w:lastColumn="0" w:noHBand="0" w:noVBand="1"/>
      </w:tblPr>
      <w:tblGrid>
        <w:gridCol w:w="1072"/>
        <w:gridCol w:w="1072"/>
        <w:gridCol w:w="1074"/>
        <w:gridCol w:w="1072"/>
        <w:gridCol w:w="1074"/>
        <w:gridCol w:w="1071"/>
        <w:gridCol w:w="1073"/>
        <w:gridCol w:w="1071"/>
        <w:gridCol w:w="1073"/>
      </w:tblGrid>
      <w:tr w:rsidR="001E1135" w:rsidRPr="001E1135" w:rsidTr="001E1135">
        <w:trPr>
          <w:trHeight w:val="335"/>
        </w:trPr>
        <w:tc>
          <w:tcPr>
            <w:tcW w:w="555" w:type="pct"/>
          </w:tcPr>
          <w:p w:rsidR="00B0481F" w:rsidRPr="001E1135" w:rsidRDefault="00B0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0-6 m</w:t>
            </w: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7-12 m</w:t>
            </w:r>
          </w:p>
        </w:tc>
        <w:tc>
          <w:tcPr>
            <w:tcW w:w="555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13-18 m</w:t>
            </w: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19-24 m</w:t>
            </w:r>
          </w:p>
        </w:tc>
        <w:tc>
          <w:tcPr>
            <w:tcW w:w="555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2-3 år</w:t>
            </w: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4-6 år</w:t>
            </w:r>
          </w:p>
        </w:tc>
        <w:tc>
          <w:tcPr>
            <w:tcW w:w="555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7-år ---</w:t>
            </w: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</w:tr>
      <w:tr w:rsidR="001E1135" w:rsidRPr="001E1135" w:rsidTr="001E1135">
        <w:trPr>
          <w:trHeight w:val="335"/>
        </w:trPr>
        <w:tc>
          <w:tcPr>
            <w:tcW w:w="555" w:type="pct"/>
          </w:tcPr>
          <w:p w:rsidR="00B0481F" w:rsidRPr="001E1135" w:rsidRDefault="00B0481F">
            <w:pPr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Moder</w:t>
            </w:r>
          </w:p>
        </w:tc>
        <w:tc>
          <w:tcPr>
            <w:tcW w:w="555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6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1E1135" w:rsidRPr="001E1135" w:rsidTr="001E1135">
        <w:trPr>
          <w:trHeight w:val="335"/>
        </w:trPr>
        <w:tc>
          <w:tcPr>
            <w:tcW w:w="555" w:type="pct"/>
          </w:tcPr>
          <w:p w:rsidR="00B0481F" w:rsidRPr="001E1135" w:rsidRDefault="00B0481F">
            <w:pPr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Fader</w:t>
            </w:r>
          </w:p>
        </w:tc>
        <w:tc>
          <w:tcPr>
            <w:tcW w:w="555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E1135" w:rsidRPr="001E1135" w:rsidTr="001E1135">
        <w:trPr>
          <w:trHeight w:val="335"/>
        </w:trPr>
        <w:tc>
          <w:tcPr>
            <w:tcW w:w="555" w:type="pct"/>
          </w:tcPr>
          <w:p w:rsidR="00B0481F" w:rsidRPr="001E1135" w:rsidRDefault="00B0481F">
            <w:pPr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  <w:tc>
          <w:tcPr>
            <w:tcW w:w="555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5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56" w:type="pct"/>
          </w:tcPr>
          <w:p w:rsidR="00B0481F" w:rsidRPr="001E1135" w:rsidRDefault="001E1135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B0481F" w:rsidRPr="001E1135" w:rsidRDefault="00B0481F" w:rsidP="001E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81F" w:rsidRDefault="00B0481F"/>
    <w:p w:rsidR="00B0481F" w:rsidRDefault="00B0481F"/>
    <w:p w:rsidR="00B0481F" w:rsidRDefault="00B0481F"/>
    <w:p w:rsidR="00B0481F" w:rsidRDefault="00B0481F"/>
    <w:p w:rsidR="0026407C" w:rsidRPr="001E1135" w:rsidRDefault="001E1135">
      <w:pPr>
        <w:rPr>
          <w:rFonts w:ascii="Arial" w:hAnsi="Arial" w:cs="Arial"/>
          <w:sz w:val="20"/>
          <w:szCs w:val="20"/>
        </w:rPr>
      </w:pPr>
      <w:r w:rsidRPr="001E1135">
        <w:rPr>
          <w:rFonts w:ascii="Arial" w:hAnsi="Arial" w:cs="Arial"/>
          <w:sz w:val="20"/>
          <w:szCs w:val="20"/>
        </w:rPr>
        <w:t xml:space="preserve">Sammanställt av </w:t>
      </w:r>
      <w:r w:rsidR="0026407C" w:rsidRPr="001E1135">
        <w:rPr>
          <w:rFonts w:ascii="Arial" w:hAnsi="Arial" w:cs="Arial"/>
          <w:sz w:val="20"/>
          <w:szCs w:val="20"/>
        </w:rPr>
        <w:t xml:space="preserve">Mona-Lisa </w:t>
      </w:r>
      <w:r w:rsidRPr="001E1135">
        <w:rPr>
          <w:rFonts w:ascii="Arial" w:hAnsi="Arial" w:cs="Arial"/>
          <w:sz w:val="20"/>
          <w:szCs w:val="20"/>
        </w:rPr>
        <w:t xml:space="preserve"> Dahlstedt </w:t>
      </w:r>
      <w:r w:rsidR="0026407C" w:rsidRPr="001E1135">
        <w:rPr>
          <w:rFonts w:ascii="Arial" w:hAnsi="Arial" w:cs="Arial"/>
          <w:sz w:val="20"/>
          <w:szCs w:val="20"/>
        </w:rPr>
        <w:t>Avelsråd</w:t>
      </w:r>
    </w:p>
    <w:sectPr w:rsidR="0026407C" w:rsidRPr="001E1135" w:rsidSect="00B734A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7C"/>
    <w:rsid w:val="001E1135"/>
    <w:rsid w:val="00237541"/>
    <w:rsid w:val="0026407C"/>
    <w:rsid w:val="009B5A92"/>
    <w:rsid w:val="00B0481F"/>
    <w:rsid w:val="00B734A1"/>
    <w:rsid w:val="00BB1C76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07C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07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0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07C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07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0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200"/>
              <a:t>Allmäntillstånd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Allmäntillstånd!$A$2</c:f>
              <c:strCache>
                <c:ptCount val="1"/>
                <c:pt idx="0">
                  <c:v>Allmäntillstånd</c:v>
                </c:pt>
              </c:strCache>
            </c:strRef>
          </c:tx>
          <c:invertIfNegative val="0"/>
          <c:cat>
            <c:strRef>
              <c:f>Allmäntillstånd!$B$1:$E$1</c:f>
              <c:strCache>
                <c:ptCount val="4"/>
                <c:pt idx="0">
                  <c:v>Mkt gott</c:v>
                </c:pt>
                <c:pt idx="1">
                  <c:v>Gott</c:v>
                </c:pt>
                <c:pt idx="2">
                  <c:v>Mindre gott</c:v>
                </c:pt>
                <c:pt idx="3">
                  <c:v>Inget svar</c:v>
                </c:pt>
              </c:strCache>
            </c:strRef>
          </c:cat>
          <c:val>
            <c:numRef>
              <c:f>Allmäntillstånd!$B$2:$E$2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Allmäntillstånd!$A$3</c:f>
              <c:strCache>
                <c:ptCount val="1"/>
                <c:pt idx="0">
                  <c:v>77 svar</c:v>
                </c:pt>
              </c:strCache>
            </c:strRef>
          </c:tx>
          <c:invertIfNegative val="0"/>
          <c:cat>
            <c:strRef>
              <c:f>Allmäntillstånd!$B$1:$E$1</c:f>
              <c:strCache>
                <c:ptCount val="4"/>
                <c:pt idx="0">
                  <c:v>Mkt gott</c:v>
                </c:pt>
                <c:pt idx="1">
                  <c:v>Gott</c:v>
                </c:pt>
                <c:pt idx="2">
                  <c:v>Mindre gott</c:v>
                </c:pt>
                <c:pt idx="3">
                  <c:v>Inget svar</c:v>
                </c:pt>
              </c:strCache>
            </c:strRef>
          </c:cat>
          <c:val>
            <c:numRef>
              <c:f>Allmäntillstånd!$B$3:$E$3</c:f>
              <c:numCache>
                <c:formatCode>General</c:formatCode>
                <c:ptCount val="4"/>
                <c:pt idx="0">
                  <c:v>61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Allmäntillstånd!$A$4</c:f>
              <c:strCache>
                <c:ptCount val="1"/>
              </c:strCache>
            </c:strRef>
          </c:tx>
          <c:invertIfNegative val="0"/>
          <c:cat>
            <c:strRef>
              <c:f>Allmäntillstånd!$B$1:$E$1</c:f>
              <c:strCache>
                <c:ptCount val="4"/>
                <c:pt idx="0">
                  <c:v>Mkt gott</c:v>
                </c:pt>
                <c:pt idx="1">
                  <c:v>Gott</c:v>
                </c:pt>
                <c:pt idx="2">
                  <c:v>Mindre gott</c:v>
                </c:pt>
                <c:pt idx="3">
                  <c:v>Inget svar</c:v>
                </c:pt>
              </c:strCache>
            </c:strRef>
          </c:cat>
          <c:val>
            <c:numRef>
              <c:f>Allmäntillstånd!$B$4:$E$4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847552"/>
        <c:axId val="117849088"/>
      </c:barChart>
      <c:catAx>
        <c:axId val="11784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849088"/>
        <c:crosses val="autoZero"/>
        <c:auto val="1"/>
        <c:lblAlgn val="ctr"/>
        <c:lblOffset val="100"/>
        <c:noMultiLvlLbl val="0"/>
      </c:catAx>
      <c:valAx>
        <c:axId val="11784908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1784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'Registeringar 2013'!$A$2</c:f>
              <c:strCache>
                <c:ptCount val="1"/>
                <c:pt idx="0">
                  <c:v>Registreringar de senaste 5 åren</c:v>
                </c:pt>
              </c:strCache>
            </c:strRef>
          </c:tx>
          <c:invertIfNegative val="0"/>
          <c:cat>
            <c:strRef>
              <c:f>'Registeringar 2013'!$B$1:$G$1</c:f>
              <c:strCach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Importer 2013</c:v>
                </c:pt>
              </c:strCache>
            </c:strRef>
          </c:cat>
          <c:val>
            <c:numRef>
              <c:f>'Registeringar 2013'!$B$2:$G$2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'Registeringar 2013'!$A$3</c:f>
              <c:strCache>
                <c:ptCount val="1"/>
                <c:pt idx="0">
                  <c:v>Tikar</c:v>
                </c:pt>
              </c:strCache>
            </c:strRef>
          </c:tx>
          <c:invertIfNegative val="0"/>
          <c:cat>
            <c:strRef>
              <c:f>'Registeringar 2013'!$B$1:$G$1</c:f>
              <c:strCach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Importer 2013</c:v>
                </c:pt>
              </c:strCache>
            </c:strRef>
          </c:cat>
          <c:val>
            <c:numRef>
              <c:f>'Registeringar 2013'!$B$3:$G$3</c:f>
              <c:numCache>
                <c:formatCode>General</c:formatCode>
                <c:ptCount val="6"/>
                <c:pt idx="0">
                  <c:v>250</c:v>
                </c:pt>
                <c:pt idx="1">
                  <c:v>254</c:v>
                </c:pt>
                <c:pt idx="2">
                  <c:v>218</c:v>
                </c:pt>
                <c:pt idx="3">
                  <c:v>221</c:v>
                </c:pt>
                <c:pt idx="4">
                  <c:v>142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'Registeringar 2013'!$A$4</c:f>
              <c:strCache>
                <c:ptCount val="1"/>
                <c:pt idx="0">
                  <c:v>Hanar</c:v>
                </c:pt>
              </c:strCache>
            </c:strRef>
          </c:tx>
          <c:invertIfNegative val="0"/>
          <c:cat>
            <c:strRef>
              <c:f>'Registeringar 2013'!$B$1:$G$1</c:f>
              <c:strCach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Importer 2013</c:v>
                </c:pt>
              </c:strCache>
            </c:strRef>
          </c:cat>
          <c:val>
            <c:numRef>
              <c:f>'Registeringar 2013'!$B$4:$G$4</c:f>
              <c:numCache>
                <c:formatCode>General</c:formatCode>
                <c:ptCount val="6"/>
                <c:pt idx="0">
                  <c:v>210</c:v>
                </c:pt>
                <c:pt idx="1">
                  <c:v>259</c:v>
                </c:pt>
                <c:pt idx="2">
                  <c:v>228</c:v>
                </c:pt>
                <c:pt idx="3">
                  <c:v>229</c:v>
                </c:pt>
                <c:pt idx="4">
                  <c:v>159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'Registeringar 2013'!$A$5</c:f>
              <c:strCache>
                <c:ptCount val="1"/>
                <c:pt idx="0">
                  <c:v>Totalt</c:v>
                </c:pt>
              </c:strCache>
            </c:strRef>
          </c:tx>
          <c:invertIfNegative val="0"/>
          <c:cat>
            <c:strRef>
              <c:f>'Registeringar 2013'!$B$1:$G$1</c:f>
              <c:strCach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Importer 2013</c:v>
                </c:pt>
              </c:strCache>
            </c:strRef>
          </c:cat>
          <c:val>
            <c:numRef>
              <c:f>'Registeringar 2013'!$B$5:$G$5</c:f>
              <c:numCache>
                <c:formatCode>General</c:formatCode>
                <c:ptCount val="6"/>
                <c:pt idx="0">
                  <c:v>460</c:v>
                </c:pt>
                <c:pt idx="1">
                  <c:v>513</c:v>
                </c:pt>
                <c:pt idx="2">
                  <c:v>446</c:v>
                </c:pt>
                <c:pt idx="3">
                  <c:v>450</c:v>
                </c:pt>
                <c:pt idx="4">
                  <c:v>301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031296"/>
        <c:axId val="181033216"/>
      </c:barChart>
      <c:catAx>
        <c:axId val="181031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/>
                  <a:t>Registreringar</a:t>
                </a:r>
                <a:r>
                  <a:rPr lang="sv-SE" baseline="0"/>
                  <a:t> de sista 5 åren</a:t>
                </a:r>
                <a:endParaRPr lang="sv-SE"/>
              </a:p>
            </c:rich>
          </c:tx>
          <c:overlay val="0"/>
        </c:title>
        <c:majorTickMark val="out"/>
        <c:minorTickMark val="none"/>
        <c:tickLblPos val="nextTo"/>
        <c:crossAx val="181033216"/>
        <c:crosses val="autoZero"/>
        <c:auto val="1"/>
        <c:lblAlgn val="ctr"/>
        <c:lblOffset val="100"/>
        <c:noMultiLvlLbl val="0"/>
      </c:catAx>
      <c:valAx>
        <c:axId val="18103321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81031296"/>
        <c:crosses val="autoZero"/>
        <c:crossBetween val="between"/>
        <c:dispUnits>
          <c:builtInUnit val="hundreds"/>
          <c:dispUnitsLbl/>
        </c:dispUnits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'Djur använda i avel 2013'!$A$2</c:f>
              <c:strCache>
                <c:ptCount val="1"/>
                <c:pt idx="0">
                  <c:v>Djur använda i avel</c:v>
                </c:pt>
              </c:strCache>
            </c:strRef>
          </c:tx>
          <c:invertIfNegative val="0"/>
          <c:cat>
            <c:numRef>
              <c:f>'Djur använda i avel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'Djur använda i avel 2013'!$B$2:$F$2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'Djur använda i avel 2013'!$A$3</c:f>
              <c:strCache>
                <c:ptCount val="1"/>
                <c:pt idx="0">
                  <c:v>Antal kullar</c:v>
                </c:pt>
              </c:strCache>
            </c:strRef>
          </c:tx>
          <c:invertIfNegative val="0"/>
          <c:cat>
            <c:numRef>
              <c:f>'Djur använda i avel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'Djur använda i avel 2013'!$B$3:$F$3</c:f>
              <c:numCache>
                <c:formatCode>General</c:formatCode>
                <c:ptCount val="5"/>
                <c:pt idx="0">
                  <c:v>128</c:v>
                </c:pt>
                <c:pt idx="1">
                  <c:v>144</c:v>
                </c:pt>
                <c:pt idx="2">
                  <c:v>137</c:v>
                </c:pt>
                <c:pt idx="3">
                  <c:v>136</c:v>
                </c:pt>
                <c:pt idx="4">
                  <c:v>82</c:v>
                </c:pt>
              </c:numCache>
            </c:numRef>
          </c:val>
        </c:ser>
        <c:ser>
          <c:idx val="2"/>
          <c:order val="2"/>
          <c:tx>
            <c:strRef>
              <c:f>'Djur använda i avel 2013'!$A$4</c:f>
              <c:strCache>
                <c:ptCount val="1"/>
                <c:pt idx="0">
                  <c:v>Tikar</c:v>
                </c:pt>
              </c:strCache>
            </c:strRef>
          </c:tx>
          <c:invertIfNegative val="0"/>
          <c:cat>
            <c:numRef>
              <c:f>'Djur använda i avel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'Djur använda i avel 2013'!$B$4:$F$4</c:f>
              <c:numCache>
                <c:formatCode>General</c:formatCode>
                <c:ptCount val="5"/>
                <c:pt idx="0">
                  <c:v>125</c:v>
                </c:pt>
                <c:pt idx="1">
                  <c:v>139</c:v>
                </c:pt>
                <c:pt idx="2">
                  <c:v>128</c:v>
                </c:pt>
                <c:pt idx="3">
                  <c:v>126</c:v>
                </c:pt>
                <c:pt idx="4">
                  <c:v>79</c:v>
                </c:pt>
              </c:numCache>
            </c:numRef>
          </c:val>
        </c:ser>
        <c:ser>
          <c:idx val="3"/>
          <c:order val="3"/>
          <c:tx>
            <c:strRef>
              <c:f>'Djur använda i avel 2013'!$A$5</c:f>
              <c:strCache>
                <c:ptCount val="1"/>
                <c:pt idx="0">
                  <c:v>Hanar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'Djur använda i avel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'Djur använda i avel 2013'!$B$5:$F$5</c:f>
              <c:numCache>
                <c:formatCode>General</c:formatCode>
                <c:ptCount val="5"/>
                <c:pt idx="0">
                  <c:v>67</c:v>
                </c:pt>
                <c:pt idx="1">
                  <c:v>76</c:v>
                </c:pt>
                <c:pt idx="2">
                  <c:v>71</c:v>
                </c:pt>
                <c:pt idx="3">
                  <c:v>69</c:v>
                </c:pt>
                <c:pt idx="4">
                  <c:v>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1074560"/>
        <c:axId val="181208192"/>
      </c:barChart>
      <c:catAx>
        <c:axId val="18107456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1208192"/>
        <c:crosses val="autoZero"/>
        <c:auto val="1"/>
        <c:lblAlgn val="ctr"/>
        <c:lblOffset val="100"/>
        <c:noMultiLvlLbl val="0"/>
      </c:catAx>
      <c:valAx>
        <c:axId val="18120819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810745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'Inavelsgrad 2013'!$A$2</c:f>
              <c:strCache>
                <c:ptCount val="1"/>
                <c:pt idx="0">
                  <c:v>Inavelsgrad</c:v>
                </c:pt>
              </c:strCache>
            </c:strRef>
          </c:tx>
          <c:invertIfNegative val="0"/>
          <c:cat>
            <c:numRef>
              <c:f>'Inavelsgrad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'Inavelsgrad 2013'!$B$2:$F$2</c:f>
              <c:numCache>
                <c:formatCode>General</c:formatCode>
                <c:ptCount val="5"/>
                <c:pt idx="0">
                  <c:v>2.6</c:v>
                </c:pt>
                <c:pt idx="1">
                  <c:v>1.6</c:v>
                </c:pt>
                <c:pt idx="2">
                  <c:v>1.3</c:v>
                </c:pt>
                <c:pt idx="3">
                  <c:v>2</c:v>
                </c:pt>
                <c:pt idx="4">
                  <c:v>1.8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222464"/>
        <c:axId val="164224000"/>
      </c:barChart>
      <c:catAx>
        <c:axId val="16422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224000"/>
        <c:crosses val="autoZero"/>
        <c:auto val="1"/>
        <c:lblAlgn val="ctr"/>
        <c:lblOffset val="100"/>
        <c:noMultiLvlLbl val="0"/>
      </c:catAx>
      <c:valAx>
        <c:axId val="16422400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6422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200"/>
              <a:t>Fördelning</a:t>
            </a:r>
            <a:r>
              <a:rPr lang="sv-SE" sz="1200" baseline="0"/>
              <a:t> inavelsgrad</a:t>
            </a:r>
            <a:endParaRPr lang="sv-SE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'Fördelning parningar 2013'!$A$2</c:f>
              <c:strCache>
                <c:ptCount val="1"/>
                <c:pt idx="0">
                  <c:v>Fördelning parningar</c:v>
                </c:pt>
              </c:strCache>
            </c:strRef>
          </c:tx>
          <c:invertIfNegative val="0"/>
          <c:cat>
            <c:numRef>
              <c:f>'Fördelning parningar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'Fördelning parningar 2013'!$B$2:$F$2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'Fördelning parningar 2013'!$A$3</c:f>
              <c:strCache>
                <c:ptCount val="1"/>
                <c:pt idx="0">
                  <c:v>Upp t.o.m. 6,25%</c:v>
                </c:pt>
              </c:strCache>
            </c:strRef>
          </c:tx>
          <c:invertIfNegative val="0"/>
          <c:cat>
            <c:numRef>
              <c:f>'Fördelning parningar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'Fördelning parningar 2013'!$B$3:$F$3</c:f>
              <c:numCache>
                <c:formatCode>General</c:formatCode>
                <c:ptCount val="5"/>
                <c:pt idx="0">
                  <c:v>111</c:v>
                </c:pt>
                <c:pt idx="1">
                  <c:v>133</c:v>
                </c:pt>
                <c:pt idx="2">
                  <c:v>125</c:v>
                </c:pt>
                <c:pt idx="3">
                  <c:v>118</c:v>
                </c:pt>
                <c:pt idx="4">
                  <c:v>81</c:v>
                </c:pt>
              </c:numCache>
            </c:numRef>
          </c:val>
        </c:ser>
        <c:ser>
          <c:idx val="2"/>
          <c:order val="2"/>
          <c:tx>
            <c:strRef>
              <c:f>'Fördelning parningar 2013'!$A$4</c:f>
              <c:strCache>
                <c:ptCount val="1"/>
                <c:pt idx="0">
                  <c:v>6,26% - 12,49%</c:v>
                </c:pt>
              </c:strCache>
            </c:strRef>
          </c:tx>
          <c:invertIfNegative val="0"/>
          <c:cat>
            <c:numRef>
              <c:f>'Fördelning parningar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'Fördelning parningar 2013'!$B$4:$F$4</c:f>
              <c:numCache>
                <c:formatCode>General</c:formatCode>
                <c:ptCount val="5"/>
                <c:pt idx="0">
                  <c:v>14</c:v>
                </c:pt>
                <c:pt idx="1">
                  <c:v>8</c:v>
                </c:pt>
                <c:pt idx="2">
                  <c:v>9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'Fördelning parningar 2013'!$A$5</c:f>
              <c:strCache>
                <c:ptCount val="1"/>
                <c:pt idx="0">
                  <c:v>12,5% - 24,99%</c:v>
                </c:pt>
              </c:strCache>
            </c:strRef>
          </c:tx>
          <c:invertIfNegative val="0"/>
          <c:cat>
            <c:numRef>
              <c:f>'Fördelning parningar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'Fördelning parningar 2013'!$B$5:$F$5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'Fördelning parningar 2013'!$A$6</c:f>
              <c:strCache>
                <c:ptCount val="1"/>
                <c:pt idx="0">
                  <c:v>25% -</c:v>
                </c:pt>
              </c:strCache>
            </c:strRef>
          </c:tx>
          <c:invertIfNegative val="0"/>
          <c:cat>
            <c:numRef>
              <c:f>'Fördelning parningar 2013'!$B$1:$F$1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'Fördelning parningar 2013'!$B$6:$F$6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1617024"/>
        <c:axId val="181618560"/>
      </c:barChart>
      <c:catAx>
        <c:axId val="18161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618560"/>
        <c:crosses val="autoZero"/>
        <c:auto val="1"/>
        <c:lblAlgn val="ctr"/>
        <c:lblOffset val="100"/>
        <c:noMultiLvlLbl val="0"/>
      </c:catAx>
      <c:valAx>
        <c:axId val="181618560"/>
        <c:scaling>
          <c:orientation val="minMax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81617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Mona-Lisa</dc:creator>
  <cp:lastModifiedBy>Nilsson Anna</cp:lastModifiedBy>
  <cp:revision>2</cp:revision>
  <cp:lastPrinted>2014-02-22T12:30:00Z</cp:lastPrinted>
  <dcterms:created xsi:type="dcterms:W3CDTF">2014-05-09T08:53:00Z</dcterms:created>
  <dcterms:modified xsi:type="dcterms:W3CDTF">2014-05-09T08:53:00Z</dcterms:modified>
</cp:coreProperties>
</file>